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BE447" w14:textId="35D2EB75" w:rsidR="0059498F" w:rsidRPr="00A07C3B" w:rsidRDefault="00635FF9">
      <w:pPr>
        <w:rPr>
          <w:rFonts w:ascii="Times New Roman" w:hAnsi="Times New Roman" w:cs="Times New Roman"/>
          <w:b/>
          <w:bCs/>
        </w:rPr>
      </w:pPr>
      <w:r w:rsidRPr="00A07C3B">
        <w:rPr>
          <w:rFonts w:ascii="Times New Roman" w:hAnsi="Times New Roman" w:cs="Times New Roman"/>
          <w:b/>
          <w:bCs/>
        </w:rPr>
        <w:t xml:space="preserve">Appendix </w:t>
      </w:r>
      <w:r w:rsidR="00E75C8F">
        <w:rPr>
          <w:rFonts w:ascii="Times New Roman" w:hAnsi="Times New Roman" w:cs="Times New Roman"/>
          <w:b/>
          <w:bCs/>
        </w:rPr>
        <w:t>II</w:t>
      </w:r>
      <w:r w:rsidR="0059498F" w:rsidRPr="00A07C3B">
        <w:rPr>
          <w:rFonts w:ascii="Times New Roman" w:hAnsi="Times New Roman" w:cs="Times New Roman"/>
          <w:b/>
          <w:bCs/>
        </w:rPr>
        <w:t>: List of Assays</w:t>
      </w:r>
      <w:bookmarkStart w:id="0" w:name="_GoBack"/>
      <w:bookmarkEnd w:id="0"/>
    </w:p>
    <w:tbl>
      <w:tblPr>
        <w:tblW w:w="6516" w:type="dxa"/>
        <w:shd w:val="clear" w:color="auto" w:fill="F2F2F2" w:themeFill="background1" w:themeFillShade="F2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5812"/>
      </w:tblGrid>
      <w:tr w:rsidR="000354CB" w:rsidRPr="00A07C3B" w14:paraId="7D31F817" w14:textId="77777777" w:rsidTr="00014B54">
        <w:trPr>
          <w:trHeight w:val="324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2024" w14:textId="79BE9873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hAnsi="Times New Roman" w:cs="Times New Roman"/>
                <w:b/>
                <w:bCs/>
              </w:rPr>
              <w:t xml:space="preserve">List of routine assays in initial phase </w:t>
            </w:r>
          </w:p>
        </w:tc>
      </w:tr>
      <w:tr w:rsidR="000354CB" w:rsidRPr="00A07C3B" w14:paraId="7C7A5F84" w14:textId="77777777" w:rsidTr="00014B54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057D" w14:textId="0303DE84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1CB" w14:textId="40ADF363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Alanine Transferase (ALT/GPT)</w:t>
            </w:r>
          </w:p>
        </w:tc>
      </w:tr>
      <w:tr w:rsidR="000354CB" w:rsidRPr="00A07C3B" w14:paraId="479E3DF7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7D57" w14:textId="467C1C09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42AF" w14:textId="1462752A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Albumin BCP</w:t>
            </w:r>
          </w:p>
        </w:tc>
      </w:tr>
      <w:tr w:rsidR="000354CB" w:rsidRPr="00A07C3B" w14:paraId="7729401E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66FB" w14:textId="224C53F3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974" w14:textId="4F57D14A" w:rsidR="000354CB" w:rsidRPr="00A07C3B" w:rsidRDefault="000354CB" w:rsidP="00AE1221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Alkaline Phosphatase </w:t>
            </w:r>
            <w:r w:rsidR="00AE1221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(ALP)</w:t>
            </w:r>
          </w:p>
        </w:tc>
      </w:tr>
      <w:tr w:rsidR="000354CB" w:rsidRPr="00A07C3B" w14:paraId="4C705FA0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4F61" w14:textId="653D511D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BF5" w14:textId="716D93C8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Amylase</w:t>
            </w:r>
          </w:p>
        </w:tc>
      </w:tr>
      <w:tr w:rsidR="000354CB" w:rsidRPr="00A07C3B" w14:paraId="486D887B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1C89" w14:textId="7C5DBC71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4AC1" w14:textId="79B0E91E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Aspartate Transferase (AST/GOT)</w:t>
            </w:r>
          </w:p>
        </w:tc>
      </w:tr>
      <w:tr w:rsidR="000354CB" w:rsidRPr="00A07C3B" w14:paraId="5072D55F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1012" w14:textId="3313455F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C3A1" w14:textId="070F7855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Bicarbonate</w:t>
            </w:r>
          </w:p>
        </w:tc>
      </w:tr>
      <w:tr w:rsidR="000354CB" w:rsidRPr="00A07C3B" w14:paraId="590C41EC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E622" w14:textId="05590CFB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E34" w14:textId="39DD6F69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Bilirubin direct</w:t>
            </w:r>
          </w:p>
        </w:tc>
      </w:tr>
      <w:tr w:rsidR="000354CB" w:rsidRPr="00A07C3B" w14:paraId="1AB76E34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CEE3" w14:textId="4453A6E4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DD31" w14:textId="6D14A221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Bilirubin total</w:t>
            </w:r>
          </w:p>
        </w:tc>
      </w:tr>
      <w:tr w:rsidR="000354CB" w:rsidRPr="00A07C3B" w14:paraId="782241C9" w14:textId="77777777" w:rsidTr="00A07C3B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D048" w14:textId="58364B06" w:rsidR="000354CB" w:rsidRPr="00A07C3B" w:rsidRDefault="000354CB" w:rsidP="0059498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8CB9" w14:textId="2A7C6111" w:rsidR="000354CB" w:rsidRPr="00A07C3B" w:rsidRDefault="00A07C3B" w:rsidP="00AE1221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Blood </w:t>
            </w:r>
            <w:r w:rsidR="00AE1221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U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rea </w:t>
            </w:r>
            <w:r w:rsidR="00AE1221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N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itrogen</w:t>
            </w:r>
          </w:p>
        </w:tc>
      </w:tr>
      <w:tr w:rsidR="00A07C3B" w:rsidRPr="00A07C3B" w14:paraId="7CABC37B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5331" w14:textId="480A834A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BF25" w14:textId="6CAB8A60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Calcium</w:t>
            </w:r>
          </w:p>
        </w:tc>
      </w:tr>
      <w:tr w:rsidR="00A07C3B" w:rsidRPr="00A07C3B" w14:paraId="4FAF7C8D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1180" w14:textId="0EBAC9AB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4C1A" w14:textId="52204B2C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FF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Chloride</w:t>
            </w:r>
          </w:p>
        </w:tc>
      </w:tr>
      <w:tr w:rsidR="00A07C3B" w:rsidRPr="00A07C3B" w14:paraId="277EC5A6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44A0" w14:textId="18DE7B31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7C6" w14:textId="11B76B87" w:rsidR="00A07C3B" w:rsidRPr="00A07C3B" w:rsidRDefault="00AE1221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Total </w:t>
            </w:r>
            <w:r w:rsidR="00A07C3B"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Cholesterol</w:t>
            </w:r>
          </w:p>
        </w:tc>
      </w:tr>
      <w:tr w:rsidR="00A07C3B" w:rsidRPr="00A07C3B" w14:paraId="20CDBC22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3EDB" w14:textId="7B647A96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60E" w14:textId="246AB00D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Creatine Kinase (CK)</w:t>
            </w:r>
          </w:p>
        </w:tc>
      </w:tr>
      <w:tr w:rsidR="00A07C3B" w:rsidRPr="00A07C3B" w14:paraId="1F45525A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0735" w14:textId="52D84182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054" w14:textId="66DBD763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CK-MB</w:t>
            </w:r>
          </w:p>
        </w:tc>
      </w:tr>
      <w:tr w:rsidR="00A07C3B" w:rsidRPr="00A07C3B" w14:paraId="7F0886F3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BA0A" w14:textId="4D55F8BC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E0D" w14:textId="63C81440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C-Reactive Protein</w:t>
            </w:r>
          </w:p>
        </w:tc>
      </w:tr>
      <w:tr w:rsidR="00A07C3B" w:rsidRPr="00A07C3B" w14:paraId="4FFE9CDE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7147" w14:textId="7FF5C8BE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432" w14:textId="24736171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Creatinine</w:t>
            </w:r>
          </w:p>
        </w:tc>
      </w:tr>
      <w:tr w:rsidR="00A07C3B" w:rsidRPr="00A07C3B" w14:paraId="58649E6A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D18E" w14:textId="6A2A3EA8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8C5" w14:textId="549BFAEF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Gamma Glutamyl Transferase (GGT)</w:t>
            </w:r>
          </w:p>
        </w:tc>
      </w:tr>
      <w:tr w:rsidR="00A07C3B" w:rsidRPr="00A07C3B" w14:paraId="4A0A22A6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9EC0" w14:textId="6D3731A0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1F9" w14:textId="0833201D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Glucose </w:t>
            </w:r>
          </w:p>
        </w:tc>
      </w:tr>
      <w:tr w:rsidR="00A07C3B" w:rsidRPr="00A07C3B" w14:paraId="7AE463C2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9B94" w14:textId="0EE7FB24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164E" w14:textId="04CDF7A8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HbA1c</w:t>
            </w:r>
          </w:p>
        </w:tc>
      </w:tr>
      <w:tr w:rsidR="00A07C3B" w:rsidRPr="00A07C3B" w14:paraId="1F2AD458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524B" w14:textId="60A06E43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BFAB" w14:textId="33E13A08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HCG+β</w:t>
            </w:r>
          </w:p>
        </w:tc>
      </w:tr>
      <w:tr w:rsidR="00A07C3B" w:rsidRPr="00A07C3B" w14:paraId="0F76DE54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09E9" w14:textId="3C9383EA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284E" w14:textId="6C41FD07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HDL-C</w:t>
            </w:r>
            <w:r w:rsidR="00AE1221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holesterol</w:t>
            </w:r>
          </w:p>
        </w:tc>
      </w:tr>
      <w:tr w:rsidR="00A07C3B" w:rsidRPr="00A07C3B" w14:paraId="3CF9E5DF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D318" w14:textId="4B19C7AE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F384" w14:textId="673B4903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High Sensitive Troponin T</w:t>
            </w:r>
          </w:p>
        </w:tc>
      </w:tr>
      <w:tr w:rsidR="00A07C3B" w:rsidRPr="00A07C3B" w14:paraId="10A51187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6F77" w14:textId="36138436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6A76" w14:textId="686CE3C2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Lactate Dehydrogenase</w:t>
            </w:r>
          </w:p>
        </w:tc>
      </w:tr>
      <w:tr w:rsidR="00A07C3B" w:rsidRPr="00A07C3B" w14:paraId="79643A09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E722" w14:textId="58D368E3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27A9" w14:textId="3D098031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LDL-C</w:t>
            </w:r>
            <w:r w:rsidR="00AE1221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holesterol</w:t>
            </w:r>
          </w:p>
        </w:tc>
      </w:tr>
      <w:tr w:rsidR="00A07C3B" w:rsidRPr="00A07C3B" w14:paraId="01D336E4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26B6" w14:textId="5A702927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E1AA" w14:textId="7A8C5655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Phosphorus</w:t>
            </w:r>
          </w:p>
        </w:tc>
      </w:tr>
      <w:tr w:rsidR="00A07C3B" w:rsidRPr="00A07C3B" w14:paraId="5F53DBDE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EFE" w14:textId="204B05DF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72ED" w14:textId="74D8F11D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Potassium</w:t>
            </w:r>
          </w:p>
        </w:tc>
      </w:tr>
      <w:tr w:rsidR="00A07C3B" w:rsidRPr="00A07C3B" w14:paraId="7A759F18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9B64" w14:textId="50560D42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B189" w14:textId="41A6D7A7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Sodium</w:t>
            </w:r>
          </w:p>
        </w:tc>
      </w:tr>
      <w:tr w:rsidR="00A07C3B" w:rsidRPr="00A07C3B" w14:paraId="05983212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2D91" w14:textId="1F58909A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631E" w14:textId="38ABEDB9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Total Protein</w:t>
            </w:r>
          </w:p>
        </w:tc>
      </w:tr>
      <w:tr w:rsidR="00A07C3B" w:rsidRPr="00A07C3B" w14:paraId="4760E491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D80E" w14:textId="0538CF87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8A8C" w14:textId="36CB93B2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Triglycerides</w:t>
            </w:r>
          </w:p>
        </w:tc>
      </w:tr>
      <w:tr w:rsidR="00A07C3B" w:rsidRPr="00A07C3B" w14:paraId="47154CE0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F2D6" w14:textId="548560BD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61FE" w14:textId="50FD58F9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Urea</w:t>
            </w:r>
          </w:p>
        </w:tc>
      </w:tr>
      <w:tr w:rsidR="00A07C3B" w:rsidRPr="00A07C3B" w14:paraId="1D970469" w14:textId="77777777" w:rsidTr="00014B5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7675" w14:textId="0AD09531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141B" w14:textId="53530FD4" w:rsidR="00A07C3B" w:rsidRPr="00A07C3B" w:rsidRDefault="00A07C3B" w:rsidP="00A07C3B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Uric Acid</w:t>
            </w:r>
          </w:p>
        </w:tc>
      </w:tr>
    </w:tbl>
    <w:p w14:paraId="5D9BE44D" w14:textId="6E9E6AD5" w:rsidR="00262207" w:rsidRDefault="00262207">
      <w:pPr>
        <w:widowControl/>
      </w:pPr>
    </w:p>
    <w:p w14:paraId="4E756E8E" w14:textId="77777777" w:rsidR="00262207" w:rsidRDefault="00262207">
      <w:pPr>
        <w:widowControl/>
      </w:pPr>
      <w:r>
        <w:br w:type="page"/>
      </w:r>
    </w:p>
    <w:tbl>
      <w:tblPr>
        <w:tblW w:w="82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3625"/>
        <w:gridCol w:w="425"/>
        <w:gridCol w:w="3765"/>
      </w:tblGrid>
      <w:tr w:rsidR="00746611" w:rsidRPr="00A07C3B" w14:paraId="5125C764" w14:textId="7B8C6C96" w:rsidTr="000971FF">
        <w:trPr>
          <w:trHeight w:val="324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ED56D" w14:textId="1FEB7BD9" w:rsidR="00746611" w:rsidRPr="00A07C3B" w:rsidRDefault="00746611" w:rsidP="000354C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7C3B">
              <w:rPr>
                <w:rFonts w:ascii="Times New Roman" w:hAnsi="Times New Roman" w:cs="Times New Roman"/>
                <w:b/>
                <w:bCs/>
              </w:rPr>
              <w:lastRenderedPageBreak/>
              <w:t>List of assays in coming phase</w:t>
            </w:r>
          </w:p>
        </w:tc>
      </w:tr>
      <w:tr w:rsidR="00020BFF" w:rsidRPr="00A07C3B" w14:paraId="19F3F28F" w14:textId="400E9E99" w:rsidTr="00746611">
        <w:trPr>
          <w:trHeight w:val="32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14CEB" w14:textId="3010ABBC" w:rsidR="00020BFF" w:rsidRPr="00A07C3B" w:rsidRDefault="00020BFF" w:rsidP="00020BF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A0D5" w14:textId="1C9ED2FF" w:rsidR="00020BFF" w:rsidRPr="00A07C3B" w:rsidRDefault="00020BFF" w:rsidP="00020BF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Active Vitamin B12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731EC" w14:textId="1E505354" w:rsidR="00020BFF" w:rsidRPr="00A07C3B" w:rsidRDefault="00020BFF" w:rsidP="00020BF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2D226" w14:textId="728B727E" w:rsidR="00020BFF" w:rsidRPr="00A07C3B" w:rsidRDefault="00262207" w:rsidP="00020BFF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Magnesium</w:t>
            </w:r>
          </w:p>
        </w:tc>
      </w:tr>
      <w:tr w:rsidR="00262207" w:rsidRPr="00A07C3B" w14:paraId="104B7E62" w14:textId="32F4C41D" w:rsidTr="001A7C0F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DCA74" w14:textId="0A9924FD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D0FFF" w14:textId="76C08366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AFP α1-Fetoprotein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44ADF" w14:textId="0A9986F3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5202" w14:textId="02566E76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NT-proBNP</w:t>
            </w:r>
          </w:p>
        </w:tc>
      </w:tr>
      <w:tr w:rsidR="00262207" w:rsidRPr="00A07C3B" w14:paraId="201C4F51" w14:textId="6B1C0073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02272" w14:textId="37BE6C2B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63999" w14:textId="5129439B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Anti-HAV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A2102" w14:textId="3EDACC0E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0C7D" w14:textId="48D8600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Procalcitonin</w:t>
            </w:r>
          </w:p>
        </w:tc>
      </w:tr>
      <w:tr w:rsidR="00262207" w:rsidRPr="00A07C3B" w14:paraId="1081B91A" w14:textId="7EA8EB2D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DFC83" w14:textId="1F4888A9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39C9" w14:textId="3713720B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Anti-HBs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32066" w14:textId="6AD2FC44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EB70E" w14:textId="2FEA0C53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Progesterone</w:t>
            </w:r>
          </w:p>
        </w:tc>
      </w:tr>
      <w:tr w:rsidR="00262207" w:rsidRPr="00A07C3B" w14:paraId="29678636" w14:textId="1891714D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E2233" w14:textId="3CAF8978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6CF32" w14:textId="000AD695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Anti-HCV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448F4" w14:textId="3B24ABF9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720A" w14:textId="40E793B6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Prolactin</w:t>
            </w:r>
          </w:p>
        </w:tc>
      </w:tr>
      <w:tr w:rsidR="00262207" w:rsidRPr="00A07C3B" w14:paraId="72E4F4A7" w14:textId="39A6A25B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721D2" w14:textId="3539A4C6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6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47F51" w14:textId="3AD6C9A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Cancer Antigen 125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F43CA" w14:textId="731DD174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36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8835" w14:textId="0F1A7281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Syphilis Ab</w:t>
            </w:r>
          </w:p>
        </w:tc>
      </w:tr>
      <w:tr w:rsidR="00262207" w:rsidRPr="00A07C3B" w14:paraId="673459E5" w14:textId="561E1B57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BB0A8" w14:textId="7F731425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7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AADA4" w14:textId="5D02D5F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Cancer Antigen 15-3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BBA63" w14:textId="486C227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37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A4361" w14:textId="04A779FC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Testosterone</w:t>
            </w:r>
          </w:p>
        </w:tc>
      </w:tr>
      <w:tr w:rsidR="00262207" w:rsidRPr="00A07C3B" w14:paraId="16356176" w14:textId="43F7AACB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967C" w14:textId="7CD8D5E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8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9A6EB" w14:textId="50D8864E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Cancer Antigen 19-9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FFD53" w14:textId="42500A6E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38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08E1" w14:textId="55366AA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Thyrotropin</w:t>
            </w:r>
            <w:r w:rsidR="00094458"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 (TSH)</w:t>
            </w:r>
          </w:p>
        </w:tc>
      </w:tr>
      <w:tr w:rsidR="00262207" w:rsidRPr="00A07C3B" w14:paraId="309194FE" w14:textId="610F94A0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CCA4F" w14:textId="259433D4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9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8A869" w14:textId="1DA5430B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Carcinoembryonic Antigen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5A5C1" w14:textId="6170E586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39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4989C" w14:textId="0EAEBF09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Total Prostate-specific antigen</w:t>
            </w:r>
          </w:p>
        </w:tc>
      </w:tr>
      <w:tr w:rsidR="00262207" w:rsidRPr="00A07C3B" w14:paraId="13CF00DB" w14:textId="1E0F54B1" w:rsidTr="00A45650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2CEAA" w14:textId="41950530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10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DADBD" w14:textId="6809B544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Complement C4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0D0BC" w14:textId="65B55D06" w:rsidR="00262207" w:rsidRPr="00A07C3B" w:rsidRDefault="00835363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40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48C3E" w14:textId="60E363FB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Unsaturated Iron-Binding Capacity</w:t>
            </w:r>
          </w:p>
        </w:tc>
      </w:tr>
      <w:tr w:rsidR="00262207" w:rsidRPr="00A07C3B" w14:paraId="1FE1B928" w14:textId="63451F75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41E82" w14:textId="0CF4CC9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11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09932" w14:textId="577BDB5A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Complement C3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4ABC9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F2786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6C9A2351" w14:textId="302BE991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FA6E" w14:textId="265A9C7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8EA88" w14:textId="459AE9E1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Cortisol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C27C2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E0D47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5BFC082B" w14:textId="40D0216D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8C5A4" w14:textId="7D327878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9D84D" w14:textId="630B42F0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Estradiol (E2)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F3B20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BFD02" w14:textId="6C2C5B3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12E47255" w14:textId="3F163362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6AE91" w14:textId="1444869D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23FBF" w14:textId="4213E819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Ferritin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E019B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06A55" w14:textId="7CB42E9C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47A78DE6" w14:textId="050BFC40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337C0" w14:textId="23ECE19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2E8BD" w14:textId="10BBEB0A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Folate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CDA9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6AA64" w14:textId="276D0A96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2C0FBE4F" w14:textId="7ED37852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4B642" w14:textId="51984729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16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B9856" w14:textId="14349DF3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Follicle-stimulating hormone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BD242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DFA2D" w14:textId="7094C138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16E7344B" w14:textId="14F38623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0F837" w14:textId="59EEC4C9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17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B6D6" w14:textId="419C3969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free prostate-specific antigen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DB4DF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0A5C7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7B43B968" w14:textId="7DA4AA2B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3D438" w14:textId="38004B81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18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DE129" w14:textId="21534B96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Free Thyroxine, FT4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11C86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FF8B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0259ECF4" w14:textId="3E0B608C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EA92" w14:textId="7E5D70B2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19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CD0FA" w14:textId="13877630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Free Triiodothyronine, FT3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A7A9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3DF34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19786C82" w14:textId="13569B72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9C5F3" w14:textId="61B95EE3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20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3EFEE" w14:textId="33F3ED8F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HBsAg qualitative </w:t>
            </w:r>
            <w:r w:rsidR="00094458"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+ confirmation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617D0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C77A2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3C8178B0" w14:textId="50263913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D8E47" w14:textId="1F7A1EFB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7890D" w14:textId="47791425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High Sensitive C-Reactive Protein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862B8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1E5C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7B6A3CE1" w14:textId="49B99061" w:rsidTr="00746611">
        <w:trPr>
          <w:trHeight w:val="6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EAE70" w14:textId="2B0347F8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CB00B" w14:textId="0B06A563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HIV combi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4B4DF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BD4D5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0915C6C2" w14:textId="1620D91B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845AE" w14:textId="37ECC531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9018" w14:textId="6B01AC6D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Immunoglobulin 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59F9A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892A9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1BA60C08" w14:textId="165F54AF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D3B13" w14:textId="1155C950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6B262" w14:textId="6000425C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 xml:space="preserve">Immunoglobulin E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077A4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AC603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40EECB1C" w14:textId="0FCB4F76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7EFB2" w14:textId="2318B3BE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84BBF" w14:textId="3798FCDD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Immunoglobulin 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42AB4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6DDC8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31DC40DC" w14:textId="2D0729CF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7FC1D" w14:textId="05B443EA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26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2BA27" w14:textId="6C0362AE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Immunoglobulin 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BB043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5A773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49EC0D09" w14:textId="34F5A797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DE464" w14:textId="6F9E0AD9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27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117D4" w14:textId="799A6F72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Iron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B2A44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14772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</w:tr>
      <w:tr w:rsidR="00262207" w:rsidRPr="00A07C3B" w14:paraId="0F614CD6" w14:textId="3A1ECAF6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00FB3" w14:textId="1D13126E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28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CF71F" w14:textId="34B24EFE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Lactate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D2472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C0486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3D3CA5D3" w14:textId="69568416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6784D" w14:textId="7FB6D981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29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D68DD" w14:textId="423F5F0C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Lipase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62020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B472F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262207" w:rsidRPr="00A07C3B" w14:paraId="09B3D661" w14:textId="0546D4EF" w:rsidTr="00746611">
        <w:trPr>
          <w:trHeight w:val="3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6980F" w14:textId="24C31803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:lang w:val="en-GB"/>
                <w14:ligatures w14:val="none"/>
              </w:rPr>
              <w:t>30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26AB0" w14:textId="77B81EC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  <w:r w:rsidRPr="00A07C3B"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  <w:t>Luteinizing hormone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375CC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C396" w14:textId="77777777" w:rsidR="00262207" w:rsidRPr="00A07C3B" w:rsidRDefault="00262207" w:rsidP="00262207">
            <w:pPr>
              <w:widowControl/>
              <w:spacing w:after="0" w:line="240" w:lineRule="auto"/>
              <w:rPr>
                <w:rFonts w:ascii="Times New Roman" w:eastAsia="新細明體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4E3ED301" w14:textId="77777777" w:rsidR="0059498F" w:rsidRPr="00A07C3B" w:rsidRDefault="0059498F" w:rsidP="000354CB">
      <w:pPr>
        <w:rPr>
          <w:rFonts w:ascii="Times New Roman" w:hAnsi="Times New Roman" w:cs="Times New Roman"/>
        </w:rPr>
      </w:pPr>
    </w:p>
    <w:sectPr w:rsidR="0059498F" w:rsidRPr="00A07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41848" w14:textId="77777777" w:rsidR="00531775" w:rsidRDefault="00531775" w:rsidP="00E75C8F">
      <w:pPr>
        <w:spacing w:after="0" w:line="240" w:lineRule="auto"/>
      </w:pPr>
      <w:r>
        <w:separator/>
      </w:r>
    </w:p>
  </w:endnote>
  <w:endnote w:type="continuationSeparator" w:id="0">
    <w:p w14:paraId="2F95EDD0" w14:textId="77777777" w:rsidR="00531775" w:rsidRDefault="00531775" w:rsidP="00E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4CC4" w14:textId="77777777" w:rsidR="00531775" w:rsidRDefault="00531775" w:rsidP="00E75C8F">
      <w:pPr>
        <w:spacing w:after="0" w:line="240" w:lineRule="auto"/>
      </w:pPr>
      <w:r>
        <w:separator/>
      </w:r>
    </w:p>
  </w:footnote>
  <w:footnote w:type="continuationSeparator" w:id="0">
    <w:p w14:paraId="0FC94462" w14:textId="77777777" w:rsidR="00531775" w:rsidRDefault="00531775" w:rsidP="00E75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F9"/>
    <w:rsid w:val="00014B54"/>
    <w:rsid w:val="00020BFF"/>
    <w:rsid w:val="000354CB"/>
    <w:rsid w:val="00094458"/>
    <w:rsid w:val="00166A41"/>
    <w:rsid w:val="00262207"/>
    <w:rsid w:val="003C399B"/>
    <w:rsid w:val="00531775"/>
    <w:rsid w:val="0059498F"/>
    <w:rsid w:val="005F0401"/>
    <w:rsid w:val="00635FF9"/>
    <w:rsid w:val="00644849"/>
    <w:rsid w:val="00746611"/>
    <w:rsid w:val="00835363"/>
    <w:rsid w:val="008E0C36"/>
    <w:rsid w:val="00A07C3B"/>
    <w:rsid w:val="00AE1221"/>
    <w:rsid w:val="00B17ADA"/>
    <w:rsid w:val="00E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C027F1"/>
  <w15:chartTrackingRefBased/>
  <w15:docId w15:val="{6ECF257A-5770-48D1-AE11-0F34F03E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F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F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F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F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F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F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5F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35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35FF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35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35FF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35FF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35FF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35FF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35F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5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3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35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35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35F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5F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5C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E75C8F"/>
  </w:style>
  <w:style w:type="paragraph" w:styleId="af0">
    <w:name w:val="footer"/>
    <w:basedOn w:val="a"/>
    <w:link w:val="af1"/>
    <w:uiPriority w:val="99"/>
    <w:unhideWhenUsed/>
    <w:rsid w:val="00E75C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E7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Health Bureau</cp:lastModifiedBy>
  <cp:revision>5</cp:revision>
  <dcterms:created xsi:type="dcterms:W3CDTF">2024-11-05T07:15:00Z</dcterms:created>
  <dcterms:modified xsi:type="dcterms:W3CDTF">2025-02-20T01:31:00Z</dcterms:modified>
</cp:coreProperties>
</file>